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4BB65" w14:textId="339F95DD" w:rsidR="00CD36CF" w:rsidRPr="00081D8E" w:rsidRDefault="00DA2C6E" w:rsidP="00AE75A4">
      <w:pPr>
        <w:pStyle w:val="ChamberTitle"/>
        <w:rPr>
          <w:color w:val="auto"/>
        </w:rPr>
      </w:pPr>
      <w:sdt>
        <w:sdtPr>
          <w:rPr>
            <w:color w:val="auto"/>
          </w:r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7F4B49" w:rsidRPr="00081D8E">
            <w:rPr>
              <w:color w:val="auto"/>
            </w:rPr>
            <w:t>HOUSE</w:t>
          </w:r>
        </w:sdtContent>
      </w:sdt>
      <w:r w:rsidR="000250C1" w:rsidRPr="00081D8E">
        <w:rPr>
          <w:color w:val="auto"/>
        </w:rPr>
        <w:t xml:space="preserve"> </w:t>
      </w:r>
      <w:r w:rsidR="00077FF0" w:rsidRPr="00081D8E">
        <w:rPr>
          <w:color w:val="auto"/>
        </w:rPr>
        <w:t xml:space="preserve">CONCURRENT </w:t>
      </w:r>
      <w:r w:rsidR="00E9513C" w:rsidRPr="00081D8E">
        <w:rPr>
          <w:color w:val="auto"/>
        </w:rPr>
        <w:t>R</w:t>
      </w:r>
      <w:r w:rsidR="00FE76E5" w:rsidRPr="00081D8E">
        <w:rPr>
          <w:color w:val="auto"/>
        </w:rPr>
        <w:t>ESOLUTION</w:t>
      </w:r>
      <w:r w:rsidR="00CD36CF" w:rsidRPr="00081D8E">
        <w:rPr>
          <w:color w:val="auto"/>
        </w:rPr>
        <w:t xml:space="preserve"> </w:t>
      </w:r>
      <w:sdt>
        <w:sdtPr>
          <w:rPr>
            <w:color w:val="auto"/>
          </w:rPr>
          <w:tag w:val="BNum"/>
          <w:id w:val="1465773058"/>
          <w:lock w:val="sdtLocked"/>
          <w:placeholder>
            <w:docPart w:val="32C406A6D18C4AF8B6984B731C084576"/>
          </w:placeholder>
          <w:text/>
        </w:sdtPr>
        <w:sdtEndPr/>
        <w:sdtContent>
          <w:r>
            <w:rPr>
              <w:color w:val="auto"/>
            </w:rPr>
            <w:t>45</w:t>
          </w:r>
        </w:sdtContent>
      </w:sdt>
    </w:p>
    <w:p w14:paraId="4A65CA90" w14:textId="2C3CA691" w:rsidR="00CD36CF" w:rsidRPr="00081D8E" w:rsidRDefault="00E83541" w:rsidP="00AE75A4">
      <w:pPr>
        <w:pStyle w:val="Sponsors"/>
        <w:rPr>
          <w:color w:val="auto"/>
        </w:rPr>
      </w:pPr>
      <w:r w:rsidRPr="00081D8E">
        <w:rPr>
          <w:color w:val="auto"/>
        </w:rPr>
        <w:t>(</w:t>
      </w:r>
      <w:r w:rsidR="00CD36CF" w:rsidRPr="00081D8E">
        <w:rPr>
          <w:color w:val="auto"/>
        </w:rPr>
        <w:t xml:space="preserve">By </w:t>
      </w:r>
      <w:sdt>
        <w:sdtPr>
          <w:rPr>
            <w:color w:val="auto"/>
          </w:rPr>
          <w:tag w:val="Sponsors"/>
          <w:id w:val="1589585889"/>
          <w:placeholder>
            <w:docPart w:val="FC9CDB139B994F9F9817E7479161D7A2"/>
          </w:placeholder>
          <w:text w:multiLine="1"/>
        </w:sdtPr>
        <w:sdtEndPr/>
        <w:sdtContent>
          <w:r w:rsidR="007F4B49" w:rsidRPr="00081D8E">
            <w:rPr>
              <w:color w:val="auto"/>
            </w:rPr>
            <w:t>Delegate</w:t>
          </w:r>
          <w:r w:rsidR="000841AF">
            <w:rPr>
              <w:color w:val="auto"/>
            </w:rPr>
            <w:t>s</w:t>
          </w:r>
          <w:r w:rsidR="007F4B49" w:rsidRPr="00081D8E">
            <w:rPr>
              <w:color w:val="auto"/>
            </w:rPr>
            <w:t xml:space="preserve"> Ward</w:t>
          </w:r>
          <w:r w:rsidR="000841AF">
            <w:rPr>
              <w:color w:val="auto"/>
            </w:rPr>
            <w:t>, Stephens, and Marple</w:t>
          </w:r>
        </w:sdtContent>
      </w:sdt>
      <w:r w:rsidRPr="00081D8E">
        <w:rPr>
          <w:color w:val="auto"/>
        </w:rPr>
        <w:t>)</w:t>
      </w:r>
    </w:p>
    <w:p w14:paraId="3E18CAFB" w14:textId="640BB196" w:rsidR="00FE76E5" w:rsidRPr="00081D8E" w:rsidRDefault="00CD36CF" w:rsidP="00AE75A4">
      <w:pPr>
        <w:pStyle w:val="References"/>
        <w:rPr>
          <w:color w:val="auto"/>
        </w:rPr>
      </w:pPr>
      <w:r w:rsidRPr="00081D8E">
        <w:rPr>
          <w:color w:val="auto"/>
        </w:rPr>
        <w:t>[</w:t>
      </w:r>
      <w:sdt>
        <w:sdtPr>
          <w:rPr>
            <w:color w:val="auto"/>
          </w:rPr>
          <w:tag w:val="IntroDate"/>
          <w:id w:val="-1043047873"/>
          <w:placeholder>
            <w:docPart w:val="C1AB20C807694E6B8FFA85C3E90886B2"/>
          </w:placeholder>
          <w:text w:multiLine="1"/>
        </w:sdtPr>
        <w:sdtEndPr/>
        <w:sdtContent>
          <w:r w:rsidR="00DA2C6E">
            <w:rPr>
              <w:color w:val="auto"/>
            </w:rPr>
            <w:t>February 17, 2025; Referred</w:t>
          </w:r>
          <w:r w:rsidR="00DA2C6E">
            <w:rPr>
              <w:color w:val="auto"/>
            </w:rPr>
            <w:br/>
            <w:t xml:space="preserve">to the committee on Energy and Public Works </w:t>
          </w:r>
          <w:r w:rsidR="00DA2C6E">
            <w:rPr>
              <w:color w:val="auto"/>
            </w:rPr>
            <w:br/>
            <w:t>then Rules</w:t>
          </w:r>
          <w:r w:rsidR="00FE76E5" w:rsidRPr="00081D8E">
            <w:rPr>
              <w:color w:val="auto"/>
            </w:rPr>
            <w:t xml:space="preserve"> </w:t>
          </w:r>
        </w:sdtContent>
      </w:sdt>
      <w:r w:rsidRPr="00081D8E">
        <w:rPr>
          <w:color w:val="auto"/>
        </w:rPr>
        <w:t>]</w:t>
      </w:r>
    </w:p>
    <w:p w14:paraId="582FE2C3" w14:textId="77777777" w:rsidR="00FE76E5" w:rsidRPr="00081D8E" w:rsidRDefault="00FE76E5" w:rsidP="00AE75A4">
      <w:pPr>
        <w:pStyle w:val="References"/>
        <w:rPr>
          <w:color w:val="auto"/>
        </w:rPr>
      </w:pPr>
    </w:p>
    <w:sdt>
      <w:sdtPr>
        <w:rPr>
          <w:color w:val="auto"/>
        </w:rPr>
        <w:alias w:val="Title of Resolution"/>
        <w:tag w:val="Title of Resolution"/>
        <w:id w:val="1206056293"/>
        <w:lock w:val="sdtLocked"/>
        <w:placeholder>
          <w:docPart w:val="319976EAC908461D92097085490340FD"/>
        </w:placeholder>
      </w:sdtPr>
      <w:sdtEndPr/>
      <w:sdtContent>
        <w:sdt>
          <w:sdtPr>
            <w:rPr>
              <w:color w:val="auto"/>
            </w:rPr>
            <w:alias w:val="Title of Resolution"/>
            <w:tag w:val="Title of Resolution"/>
            <w:id w:val="-1471972949"/>
            <w:placeholder>
              <w:docPart w:val="A01EAB0F38A34D99BD33920CB19CAA88"/>
            </w:placeholder>
          </w:sdtPr>
          <w:sdtEndPr/>
          <w:sdtContent>
            <w:p w14:paraId="401B3C0A" w14:textId="116957A8" w:rsidR="00FE76E5" w:rsidRPr="00081D8E" w:rsidRDefault="00965C06" w:rsidP="00965C06">
              <w:pPr>
                <w:pStyle w:val="TitleSection"/>
                <w:rPr>
                  <w:color w:val="auto"/>
                </w:rPr>
              </w:pPr>
              <w:r w:rsidRPr="00081D8E">
                <w:rPr>
                  <w:color w:val="auto"/>
                </w:rPr>
                <w:t xml:space="preserve">Requesting the Division of Highways name bridge number </w:t>
              </w:r>
              <w:r w:rsidR="00AD257C" w:rsidRPr="00081D8E">
                <w:rPr>
                  <w:color w:val="auto"/>
                </w:rPr>
                <w:t>16-013/00-000.60</w:t>
              </w:r>
              <w:r w:rsidRPr="00081D8E">
                <w:rPr>
                  <w:color w:val="auto"/>
                </w:rPr>
                <w:t>(</w:t>
              </w:r>
              <w:r w:rsidR="00AD257C" w:rsidRPr="00081D8E">
                <w:rPr>
                  <w:color w:val="auto"/>
                </w:rPr>
                <w:t>16A081</w:t>
              </w:r>
              <w:r w:rsidR="00640207" w:rsidRPr="00081D8E">
                <w:rPr>
                  <w:color w:val="auto"/>
                </w:rPr>
                <w:t>),</w:t>
              </w:r>
              <w:r w:rsidR="00AD257C" w:rsidRPr="00081D8E">
                <w:rPr>
                  <w:color w:val="auto"/>
                </w:rPr>
                <w:t xml:space="preserve"> at Lat/Long: 39.05032, -78.99304,</w:t>
              </w:r>
              <w:r w:rsidR="00640207" w:rsidRPr="00081D8E">
                <w:rPr>
                  <w:color w:val="auto"/>
                </w:rPr>
                <w:t xml:space="preserve"> </w:t>
              </w:r>
              <w:r w:rsidRPr="00081D8E">
                <w:rPr>
                  <w:color w:val="auto"/>
                </w:rPr>
                <w:t xml:space="preserve">locally known as </w:t>
              </w:r>
              <w:r w:rsidR="00AD257C" w:rsidRPr="00081D8E">
                <w:rPr>
                  <w:color w:val="auto"/>
                </w:rPr>
                <w:t>New Buzzard Ford Bridge</w:t>
              </w:r>
              <w:r w:rsidRPr="00081D8E">
                <w:rPr>
                  <w:color w:val="auto"/>
                </w:rPr>
                <w:t xml:space="preserve"> carrying </w:t>
              </w:r>
              <w:r w:rsidR="00AD257C" w:rsidRPr="00081D8E">
                <w:rPr>
                  <w:color w:val="auto"/>
                </w:rPr>
                <w:t xml:space="preserve">CR 013 </w:t>
              </w:r>
              <w:r w:rsidRPr="00081D8E">
                <w:rPr>
                  <w:color w:val="auto"/>
                </w:rPr>
                <w:t xml:space="preserve">over </w:t>
              </w:r>
              <w:r w:rsidR="00AD257C" w:rsidRPr="00081D8E">
                <w:rPr>
                  <w:color w:val="auto"/>
                </w:rPr>
                <w:t xml:space="preserve">South Branch Potomac River </w:t>
              </w:r>
              <w:r w:rsidRPr="00081D8E">
                <w:rPr>
                  <w:color w:val="auto"/>
                </w:rPr>
                <w:t xml:space="preserve">in </w:t>
              </w:r>
              <w:r w:rsidR="00AD257C" w:rsidRPr="00081D8E">
                <w:rPr>
                  <w:color w:val="auto"/>
                </w:rPr>
                <w:t xml:space="preserve">Hardy </w:t>
              </w:r>
              <w:r w:rsidRPr="00081D8E">
                <w:rPr>
                  <w:color w:val="auto"/>
                </w:rPr>
                <w:t xml:space="preserve">County, the </w:t>
              </w:r>
              <w:r w:rsidR="007F4B49" w:rsidRPr="00081D8E">
                <w:rPr>
                  <w:color w:val="auto"/>
                </w:rPr>
                <w:t>"</w:t>
              </w:r>
              <w:r w:rsidR="00AD257C" w:rsidRPr="00081D8E">
                <w:rPr>
                  <w:color w:val="auto"/>
                </w:rPr>
                <w:t xml:space="preserve">Charlotte Denise Seymore Hill </w:t>
              </w:r>
              <w:r w:rsidRPr="00081D8E">
                <w:rPr>
                  <w:color w:val="auto"/>
                </w:rPr>
                <w:t>Memorial Bridge</w:t>
              </w:r>
              <w:r w:rsidR="007F4B49" w:rsidRPr="00081D8E">
                <w:rPr>
                  <w:color w:val="auto"/>
                </w:rPr>
                <w:t>"</w:t>
              </w:r>
              <w:r w:rsidRPr="00081D8E">
                <w:rPr>
                  <w:color w:val="auto"/>
                </w:rPr>
                <w:t>.</w:t>
              </w:r>
            </w:p>
          </w:sdtContent>
        </w:sdt>
      </w:sdtContent>
    </w:sdt>
    <w:p w14:paraId="6FDB265E" w14:textId="2EBB91E7" w:rsidR="00965C06" w:rsidRPr="00081D8E" w:rsidRDefault="00965C06" w:rsidP="00965C06">
      <w:pPr>
        <w:pStyle w:val="SectionBody"/>
        <w:rPr>
          <w:color w:val="auto"/>
        </w:rPr>
      </w:pPr>
      <w:proofErr w:type="gramStart"/>
      <w:r w:rsidRPr="00081D8E">
        <w:rPr>
          <w:color w:val="auto"/>
        </w:rPr>
        <w:t>Whereas,</w:t>
      </w:r>
      <w:proofErr w:type="gramEnd"/>
      <w:r w:rsidRPr="00081D8E">
        <w:rPr>
          <w:color w:val="auto"/>
        </w:rPr>
        <w:t xml:space="preserve"> </w:t>
      </w:r>
      <w:r w:rsidR="00AD257C" w:rsidRPr="00081D8E">
        <w:rPr>
          <w:color w:val="auto"/>
        </w:rPr>
        <w:t>Charlotte Hill was born on September 20, 1955 to Janet Juanita Crites Seymore and John Welton "Huck" Seymore, Jr. in Petersburg, West Virginia</w:t>
      </w:r>
      <w:r w:rsidRPr="00081D8E">
        <w:rPr>
          <w:color w:val="auto"/>
        </w:rPr>
        <w:t xml:space="preserve"> and</w:t>
      </w:r>
    </w:p>
    <w:p w14:paraId="455BE314" w14:textId="121084A9" w:rsidR="00965C06" w:rsidRPr="00081D8E" w:rsidRDefault="00965C06" w:rsidP="00965C06">
      <w:pPr>
        <w:pStyle w:val="SectionBody"/>
        <w:rPr>
          <w:color w:val="auto"/>
        </w:rPr>
      </w:pPr>
      <w:proofErr w:type="gramStart"/>
      <w:r w:rsidRPr="00081D8E">
        <w:rPr>
          <w:color w:val="auto"/>
        </w:rPr>
        <w:t>Whereas,</w:t>
      </w:r>
      <w:proofErr w:type="gramEnd"/>
      <w:r w:rsidRPr="00081D8E">
        <w:rPr>
          <w:color w:val="auto"/>
        </w:rPr>
        <w:t xml:space="preserve"> </w:t>
      </w:r>
      <w:r w:rsidR="00AD257C" w:rsidRPr="00081D8E">
        <w:rPr>
          <w:color w:val="auto"/>
        </w:rPr>
        <w:t>Ms. Hill spent her entire 40-year teaching career at Moorefield High School</w:t>
      </w:r>
      <w:r w:rsidRPr="00081D8E">
        <w:rPr>
          <w:color w:val="auto"/>
        </w:rPr>
        <w:t>; and</w:t>
      </w:r>
    </w:p>
    <w:p w14:paraId="712344B6" w14:textId="11C08FFE" w:rsidR="00965C06" w:rsidRPr="00081D8E" w:rsidRDefault="00965C06" w:rsidP="00965C06">
      <w:pPr>
        <w:pStyle w:val="SectionBody"/>
        <w:rPr>
          <w:color w:val="auto"/>
        </w:rPr>
      </w:pPr>
      <w:r w:rsidRPr="00081D8E">
        <w:rPr>
          <w:color w:val="auto"/>
        </w:rPr>
        <w:t xml:space="preserve">Whereas, </w:t>
      </w:r>
      <w:proofErr w:type="gramStart"/>
      <w:r w:rsidR="00AD257C" w:rsidRPr="00081D8E">
        <w:rPr>
          <w:color w:val="auto"/>
        </w:rPr>
        <w:t>Early</w:t>
      </w:r>
      <w:proofErr w:type="gramEnd"/>
      <w:r w:rsidR="00AD257C" w:rsidRPr="00081D8E">
        <w:rPr>
          <w:color w:val="auto"/>
        </w:rPr>
        <w:t xml:space="preserve"> in her teaching career, Ms. Hill coached track and girls' basketball, fostering deep connections with her student-athletes and laying the groundwork for the softball program at MHS</w:t>
      </w:r>
      <w:r w:rsidRPr="00081D8E">
        <w:rPr>
          <w:color w:val="auto"/>
        </w:rPr>
        <w:t>; and</w:t>
      </w:r>
    </w:p>
    <w:p w14:paraId="71100123" w14:textId="58FAB82C" w:rsidR="00965C06" w:rsidRPr="00081D8E" w:rsidRDefault="00965C06" w:rsidP="00965C06">
      <w:pPr>
        <w:pStyle w:val="SectionBody"/>
        <w:rPr>
          <w:color w:val="auto"/>
        </w:rPr>
      </w:pPr>
      <w:r w:rsidRPr="00081D8E">
        <w:rPr>
          <w:color w:val="auto"/>
        </w:rPr>
        <w:t xml:space="preserve">Whereas, </w:t>
      </w:r>
      <w:proofErr w:type="gramStart"/>
      <w:r w:rsidR="00AD257C" w:rsidRPr="00081D8E">
        <w:rPr>
          <w:color w:val="auto"/>
        </w:rPr>
        <w:t>Later</w:t>
      </w:r>
      <w:proofErr w:type="gramEnd"/>
      <w:r w:rsidR="00AD257C" w:rsidRPr="00081D8E">
        <w:rPr>
          <w:color w:val="auto"/>
        </w:rPr>
        <w:t xml:space="preserve"> in her career, Charlotte expanded her teaching repertoire to include English Language (EL) learners, finding joy in their passion for education and diverse cultures</w:t>
      </w:r>
      <w:r w:rsidRPr="00081D8E">
        <w:rPr>
          <w:color w:val="auto"/>
        </w:rPr>
        <w:t>; and</w:t>
      </w:r>
    </w:p>
    <w:p w14:paraId="0E0881D8" w14:textId="13BEB4C3" w:rsidR="00965C06" w:rsidRPr="00081D8E" w:rsidRDefault="00965C06" w:rsidP="00965C06">
      <w:pPr>
        <w:pStyle w:val="SectionBody"/>
        <w:rPr>
          <w:color w:val="auto"/>
        </w:rPr>
      </w:pPr>
      <w:proofErr w:type="gramStart"/>
      <w:r w:rsidRPr="00081D8E">
        <w:rPr>
          <w:color w:val="auto"/>
        </w:rPr>
        <w:t>Whereas,</w:t>
      </w:r>
      <w:proofErr w:type="gramEnd"/>
      <w:r w:rsidRPr="00081D8E">
        <w:rPr>
          <w:color w:val="auto"/>
        </w:rPr>
        <w:t xml:space="preserve"> </w:t>
      </w:r>
      <w:r w:rsidR="00AD257C" w:rsidRPr="00081D8E">
        <w:rPr>
          <w:color w:val="auto"/>
        </w:rPr>
        <w:t xml:space="preserve">Ms. Hill was a devoted member of the Moorefield Assembly of God Church, and served on the Potomac Highland Guild board and was actively involved with the Hardy County Health and Wellness Center. Her interests included canning vegetables from her garden, creating and sharing recipes, and keeping her lawn impeccably mowed. Charlotte cherished family trips to South Carolina's Low Country, traveling across the West to Wyoming, Montana, and South </w:t>
      </w:r>
      <w:r w:rsidR="00AD257C" w:rsidRPr="00081D8E">
        <w:rPr>
          <w:color w:val="auto"/>
        </w:rPr>
        <w:lastRenderedPageBreak/>
        <w:t xml:space="preserve">Dakota—particularly Yellowstone—as well as memorable journeys to New England with her and Dennis' travel companions, Hoss and Mary </w:t>
      </w:r>
      <w:proofErr w:type="spellStart"/>
      <w:r w:rsidR="00AD257C" w:rsidRPr="00081D8E">
        <w:rPr>
          <w:color w:val="auto"/>
        </w:rPr>
        <w:t>Mongold</w:t>
      </w:r>
      <w:proofErr w:type="spellEnd"/>
      <w:r w:rsidRPr="00081D8E">
        <w:rPr>
          <w:color w:val="auto"/>
        </w:rPr>
        <w:t>; and</w:t>
      </w:r>
    </w:p>
    <w:p w14:paraId="776A051F" w14:textId="38489615" w:rsidR="00965C06" w:rsidRPr="00081D8E" w:rsidRDefault="00965C06" w:rsidP="00965C06">
      <w:pPr>
        <w:pStyle w:val="SectionBody"/>
        <w:rPr>
          <w:color w:val="auto"/>
        </w:rPr>
      </w:pPr>
      <w:r w:rsidRPr="00081D8E">
        <w:rPr>
          <w:color w:val="auto"/>
        </w:rPr>
        <w:t xml:space="preserve">Whereas, </w:t>
      </w:r>
      <w:r w:rsidR="00AD257C" w:rsidRPr="00081D8E">
        <w:rPr>
          <w:color w:val="auto"/>
        </w:rPr>
        <w:t xml:space="preserve">on </w:t>
      </w:r>
      <w:r w:rsidR="007F4B49" w:rsidRPr="00081D8E">
        <w:rPr>
          <w:color w:val="auto"/>
        </w:rPr>
        <w:t xml:space="preserve">the morning of </w:t>
      </w:r>
      <w:r w:rsidR="00AD257C" w:rsidRPr="00081D8E">
        <w:rPr>
          <w:color w:val="auto"/>
        </w:rPr>
        <w:t xml:space="preserve">Sunday, July 21, 2024, Ms. Hill </w:t>
      </w:r>
      <w:r w:rsidR="007F4B49" w:rsidRPr="00081D8E">
        <w:rPr>
          <w:color w:val="auto"/>
        </w:rPr>
        <w:t>died, leaving behind her husband of 44 years, Dennis Hill, their daughter Morgan and son Dave, and four grandchildren</w:t>
      </w:r>
      <w:r w:rsidRPr="00081D8E">
        <w:rPr>
          <w:color w:val="auto"/>
        </w:rPr>
        <w:t>; and</w:t>
      </w:r>
    </w:p>
    <w:p w14:paraId="3953654E" w14:textId="65682D10" w:rsidR="00965C06" w:rsidRPr="00081D8E" w:rsidRDefault="00965C06" w:rsidP="00965C06">
      <w:pPr>
        <w:pStyle w:val="SectionBody"/>
        <w:rPr>
          <w:color w:val="auto"/>
        </w:rPr>
      </w:pPr>
      <w:r w:rsidRPr="00081D8E">
        <w:rPr>
          <w:color w:val="auto"/>
        </w:rPr>
        <w:t xml:space="preserve">Whereas, </w:t>
      </w:r>
      <w:proofErr w:type="gramStart"/>
      <w:r w:rsidRPr="00081D8E">
        <w:rPr>
          <w:color w:val="auto"/>
        </w:rPr>
        <w:t>It</w:t>
      </w:r>
      <w:proofErr w:type="gramEnd"/>
      <w:r w:rsidRPr="00081D8E">
        <w:rPr>
          <w:color w:val="auto"/>
        </w:rPr>
        <w:t xml:space="preserve"> is fitting that an enduring memorial be established to commemorate </w:t>
      </w:r>
      <w:r w:rsidR="007F4B49" w:rsidRPr="00081D8E">
        <w:rPr>
          <w:color w:val="auto"/>
        </w:rPr>
        <w:t xml:space="preserve">Charlotte Denise Seymore Hill </w:t>
      </w:r>
      <w:r w:rsidRPr="00081D8E">
        <w:rPr>
          <w:color w:val="auto"/>
        </w:rPr>
        <w:t xml:space="preserve">and her contributions to our state and country; therefore, be it </w:t>
      </w:r>
    </w:p>
    <w:p w14:paraId="4F6242AB" w14:textId="77777777" w:rsidR="00965C06" w:rsidRPr="00081D8E" w:rsidRDefault="00965C06" w:rsidP="00965C06">
      <w:pPr>
        <w:pStyle w:val="EnactingClause"/>
        <w:jc w:val="both"/>
        <w:rPr>
          <w:color w:val="auto"/>
        </w:rPr>
      </w:pPr>
      <w:r w:rsidRPr="00081D8E">
        <w:rPr>
          <w:color w:val="auto"/>
        </w:rPr>
        <w:t>Resolved by the Legislature of West Virginia:</w:t>
      </w:r>
    </w:p>
    <w:p w14:paraId="07A47217" w14:textId="1734A2E6" w:rsidR="00965C06" w:rsidRPr="00081D8E" w:rsidRDefault="00965C06" w:rsidP="00965C06">
      <w:pPr>
        <w:pStyle w:val="SectionBody"/>
        <w:rPr>
          <w:color w:val="auto"/>
        </w:rPr>
      </w:pPr>
      <w:r w:rsidRPr="00081D8E">
        <w:rPr>
          <w:color w:val="auto"/>
        </w:rPr>
        <w:t xml:space="preserve">That the Division of Highways is hereby requested to name bridge number </w:t>
      </w:r>
      <w:r w:rsidR="007F4B49" w:rsidRPr="00081D8E">
        <w:rPr>
          <w:color w:val="auto"/>
        </w:rPr>
        <w:t>Requesting the Division of Highways name bridge number 16-013/00-000.60(16A081), at Lat</w:t>
      </w:r>
      <w:r w:rsidR="008118BC" w:rsidRPr="00081D8E">
        <w:rPr>
          <w:color w:val="auto"/>
        </w:rPr>
        <w:t>itude</w:t>
      </w:r>
      <w:r w:rsidR="007F4B49" w:rsidRPr="00081D8E">
        <w:rPr>
          <w:color w:val="auto"/>
        </w:rPr>
        <w:t>/Long</w:t>
      </w:r>
      <w:r w:rsidR="008118BC" w:rsidRPr="00081D8E">
        <w:rPr>
          <w:color w:val="auto"/>
        </w:rPr>
        <w:t>itude</w:t>
      </w:r>
      <w:r w:rsidR="007F4B49" w:rsidRPr="00081D8E">
        <w:rPr>
          <w:color w:val="auto"/>
        </w:rPr>
        <w:t xml:space="preserve">: 39.05032, </w:t>
      </w:r>
      <w:r w:rsidR="008118BC" w:rsidRPr="00081D8E">
        <w:rPr>
          <w:color w:val="auto"/>
        </w:rPr>
        <w:t>-</w:t>
      </w:r>
      <w:r w:rsidR="007F4B49" w:rsidRPr="00081D8E">
        <w:rPr>
          <w:color w:val="auto"/>
        </w:rPr>
        <w:t>78.99304, locally known as New Buzzard Ford Bridge carrying CR 013 over South Branch Potomac River in Hardy County, the "Charlotte Denise Seymore Hill Memorial Bridge"</w:t>
      </w:r>
      <w:r w:rsidRPr="00081D8E">
        <w:rPr>
          <w:color w:val="auto"/>
        </w:rPr>
        <w:t xml:space="preserve">; </w:t>
      </w:r>
      <w:proofErr w:type="gramStart"/>
      <w:r w:rsidRPr="00081D8E">
        <w:rPr>
          <w:color w:val="auto"/>
        </w:rPr>
        <w:t>and,</w:t>
      </w:r>
      <w:proofErr w:type="gramEnd"/>
      <w:r w:rsidRPr="00081D8E">
        <w:rPr>
          <w:color w:val="auto"/>
        </w:rPr>
        <w:t xml:space="preserve"> be it </w:t>
      </w:r>
    </w:p>
    <w:p w14:paraId="4AB99946" w14:textId="2033D9C0" w:rsidR="00965C06" w:rsidRPr="00081D8E" w:rsidRDefault="00965C06" w:rsidP="00965C06">
      <w:pPr>
        <w:pStyle w:val="EnactingClause"/>
        <w:jc w:val="both"/>
        <w:rPr>
          <w:i w:val="0"/>
          <w:color w:val="auto"/>
        </w:rPr>
      </w:pPr>
      <w:r w:rsidRPr="00081D8E">
        <w:rPr>
          <w:color w:val="auto"/>
        </w:rPr>
        <w:t xml:space="preserve">Further Resolved, </w:t>
      </w:r>
      <w:r w:rsidRPr="00081D8E">
        <w:rPr>
          <w:i w:val="0"/>
          <w:color w:val="auto"/>
        </w:rPr>
        <w:t xml:space="preserve">That the Division of Highways is hereby requested to have made and be placed signs identifying the bridge as the </w:t>
      </w:r>
      <w:r w:rsidR="007F4B49" w:rsidRPr="00081D8E">
        <w:rPr>
          <w:i w:val="0"/>
          <w:color w:val="auto"/>
        </w:rPr>
        <w:t xml:space="preserve">"Charlotte Denise Seymore Hill </w:t>
      </w:r>
      <w:r w:rsidRPr="00081D8E">
        <w:rPr>
          <w:i w:val="0"/>
          <w:color w:val="auto"/>
        </w:rPr>
        <w:t>Memorial Bridge</w:t>
      </w:r>
      <w:r w:rsidR="007F4B49" w:rsidRPr="00081D8E">
        <w:rPr>
          <w:i w:val="0"/>
          <w:color w:val="auto"/>
        </w:rPr>
        <w:t>"</w:t>
      </w:r>
      <w:r w:rsidRPr="00081D8E">
        <w:rPr>
          <w:i w:val="0"/>
          <w:color w:val="auto"/>
        </w:rPr>
        <w:t xml:space="preserve">; </w:t>
      </w:r>
      <w:proofErr w:type="gramStart"/>
      <w:r w:rsidRPr="00081D8E">
        <w:rPr>
          <w:i w:val="0"/>
          <w:color w:val="auto"/>
        </w:rPr>
        <w:t>and,</w:t>
      </w:r>
      <w:proofErr w:type="gramEnd"/>
      <w:r w:rsidRPr="00081D8E">
        <w:rPr>
          <w:i w:val="0"/>
          <w:color w:val="auto"/>
        </w:rPr>
        <w:t xml:space="preserve"> be it</w:t>
      </w:r>
    </w:p>
    <w:p w14:paraId="4D39DFC1" w14:textId="78BE06FD" w:rsidR="008736AA" w:rsidRPr="00081D8E" w:rsidRDefault="00965C06" w:rsidP="00965C06">
      <w:pPr>
        <w:pStyle w:val="EnactingClause"/>
        <w:jc w:val="both"/>
        <w:rPr>
          <w:i w:val="0"/>
          <w:color w:val="auto"/>
        </w:rPr>
      </w:pPr>
      <w:r w:rsidRPr="00081D8E">
        <w:rPr>
          <w:color w:val="auto"/>
        </w:rPr>
        <w:t>Further Resolved</w:t>
      </w:r>
      <w:r w:rsidRPr="00081D8E">
        <w:rPr>
          <w:i w:val="0"/>
          <w:color w:val="auto"/>
        </w:rPr>
        <w:t xml:space="preserve">, That the Clerk of the </w:t>
      </w:r>
      <w:r w:rsidR="00EE51CF" w:rsidRPr="00081D8E">
        <w:rPr>
          <w:i w:val="0"/>
          <w:color w:val="auto"/>
        </w:rPr>
        <w:t>House</w:t>
      </w:r>
      <w:r w:rsidRPr="00081D8E">
        <w:rPr>
          <w:i w:val="0"/>
          <w:color w:val="auto"/>
        </w:rPr>
        <w:t xml:space="preserve"> is hereby directed to forward a copy of this resolution to the Commissioner of the Division of Highways. </w:t>
      </w:r>
    </w:p>
    <w:sectPr w:rsidR="008736AA" w:rsidRPr="00081D8E" w:rsidSect="002458F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19774" w14:textId="77777777" w:rsidR="008B0E13" w:rsidRPr="00B844FE" w:rsidRDefault="008B0E13" w:rsidP="00B844FE">
      <w:r>
        <w:separator/>
      </w:r>
    </w:p>
  </w:endnote>
  <w:endnote w:type="continuationSeparator" w:id="0">
    <w:p w14:paraId="3972C600" w14:textId="77777777" w:rsidR="008B0E13" w:rsidRPr="00B844FE" w:rsidRDefault="008B0E1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D354E5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10BC1D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73B4A289" w14:textId="77777777" w:rsidR="002458FE" w:rsidRDefault="002458FE">
        <w:pPr>
          <w:pStyle w:val="Footer"/>
          <w:jc w:val="center"/>
        </w:pPr>
        <w:r>
          <w:fldChar w:fldCharType="begin"/>
        </w:r>
        <w:r>
          <w:instrText xml:space="preserve"> PAGE   \* MERGEFORMAT </w:instrText>
        </w:r>
        <w:r>
          <w:fldChar w:fldCharType="separate"/>
        </w:r>
        <w:r w:rsidR="00640207">
          <w:rPr>
            <w:noProof/>
          </w:rPr>
          <w:t>2</w:t>
        </w:r>
        <w:r>
          <w:rPr>
            <w:noProof/>
          </w:rPr>
          <w:fldChar w:fldCharType="end"/>
        </w:r>
      </w:p>
    </w:sdtContent>
  </w:sdt>
  <w:p w14:paraId="73CC5BAD" w14:textId="7777777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E347D" w14:textId="77777777" w:rsidR="007F4B49" w:rsidRDefault="007F4B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9DA56" w14:textId="77777777" w:rsidR="008B0E13" w:rsidRPr="00B844FE" w:rsidRDefault="008B0E13" w:rsidP="00B844FE">
      <w:r>
        <w:separator/>
      </w:r>
    </w:p>
  </w:footnote>
  <w:footnote w:type="continuationSeparator" w:id="0">
    <w:p w14:paraId="6AFB6F15" w14:textId="77777777" w:rsidR="008B0E13" w:rsidRPr="00B844FE" w:rsidRDefault="008B0E1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B613F" w14:textId="77777777" w:rsidR="002A0269" w:rsidRPr="00B844FE" w:rsidRDefault="00DA2C6E">
    <w:pPr>
      <w:pStyle w:val="Header"/>
    </w:pPr>
    <w:sdt>
      <w:sdtPr>
        <w:id w:val="-684364211"/>
        <w:placeholder>
          <w:docPart w:val="3AB1CA4B91064DFFA1140DDA7740897D"/>
        </w:placeholder>
        <w:temporary/>
        <w:showingPlcHdr/>
        <w15:appearance w15:val="hidden"/>
      </w:sdtPr>
      <w:sdtEndPr/>
      <w:sdtContent>
        <w:r w:rsidR="00965C06">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965C06">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3806B" w14:textId="6C361065" w:rsidR="00C33014" w:rsidRPr="00C33014" w:rsidRDefault="00640207" w:rsidP="00AE75A4">
    <w:pPr>
      <w:pStyle w:val="HeaderStyle"/>
    </w:pPr>
    <w:r>
      <w:t>INTRODUCED</w:t>
    </w:r>
    <w:r w:rsidR="00C2021E">
      <w:t xml:space="preserve"> </w:t>
    </w:r>
    <w:sdt>
      <w:sdtPr>
        <w:tag w:val="BNumWH"/>
        <w:id w:val="870653968"/>
        <w:placeholder>
          <w:docPart w:val="ED5E105F86FC41C3997EC20D32155842"/>
        </w:placeholder>
        <w:showingPlcHdr/>
        <w:text/>
      </w:sdtPr>
      <w:sdtEndPr/>
      <w:sdtContent/>
    </w:sdt>
    <w:r w:rsidR="00FE76E5">
      <w:tab/>
    </w:r>
    <w:r w:rsidR="00C33014">
      <w:tab/>
    </w:r>
    <w:sdt>
      <w:sdtPr>
        <w:tag w:val="CBD Number"/>
        <w:id w:val="64153659"/>
        <w:lock w:val="sdtLocked"/>
        <w:placeholder>
          <w:docPart w:val="DD66BA3AF8534152AAD4C55B30ABB4C8"/>
        </w:placeholder>
        <w:text/>
      </w:sdtPr>
      <w:sdtEndPr/>
      <w:sdtContent>
        <w:r w:rsidR="007F4B49">
          <w:t>2025R2249</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16F81"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51300988">
    <w:abstractNumId w:val="0"/>
  </w:num>
  <w:num w:numId="2" w16cid:durableId="1228613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64698"/>
    <w:rsid w:val="00077FF0"/>
    <w:rsid w:val="00081D8E"/>
    <w:rsid w:val="000841AF"/>
    <w:rsid w:val="00085D22"/>
    <w:rsid w:val="000A2370"/>
    <w:rsid w:val="000B4DD7"/>
    <w:rsid w:val="000C126C"/>
    <w:rsid w:val="000C5C77"/>
    <w:rsid w:val="0010070F"/>
    <w:rsid w:val="00112641"/>
    <w:rsid w:val="0015112E"/>
    <w:rsid w:val="001552E7"/>
    <w:rsid w:val="001C279E"/>
    <w:rsid w:val="001D459E"/>
    <w:rsid w:val="001F00BC"/>
    <w:rsid w:val="001F7E8E"/>
    <w:rsid w:val="00235616"/>
    <w:rsid w:val="00237836"/>
    <w:rsid w:val="002458FE"/>
    <w:rsid w:val="00251C43"/>
    <w:rsid w:val="0027011C"/>
    <w:rsid w:val="00274200"/>
    <w:rsid w:val="00274AF5"/>
    <w:rsid w:val="002A0269"/>
    <w:rsid w:val="002C0AFB"/>
    <w:rsid w:val="002E22E7"/>
    <w:rsid w:val="00303684"/>
    <w:rsid w:val="00307F0C"/>
    <w:rsid w:val="00314854"/>
    <w:rsid w:val="00321D4F"/>
    <w:rsid w:val="003C1B86"/>
    <w:rsid w:val="003C2915"/>
    <w:rsid w:val="00410CDF"/>
    <w:rsid w:val="00436706"/>
    <w:rsid w:val="00444862"/>
    <w:rsid w:val="004C13DD"/>
    <w:rsid w:val="004E3441"/>
    <w:rsid w:val="004F3E11"/>
    <w:rsid w:val="00573058"/>
    <w:rsid w:val="005A5366"/>
    <w:rsid w:val="005C4F8A"/>
    <w:rsid w:val="005E3BF8"/>
    <w:rsid w:val="00637E73"/>
    <w:rsid w:val="00640207"/>
    <w:rsid w:val="00654A2F"/>
    <w:rsid w:val="006865E9"/>
    <w:rsid w:val="00691F3E"/>
    <w:rsid w:val="00694BFB"/>
    <w:rsid w:val="006A106B"/>
    <w:rsid w:val="006D4036"/>
    <w:rsid w:val="006E309F"/>
    <w:rsid w:val="00702092"/>
    <w:rsid w:val="007043A8"/>
    <w:rsid w:val="0072656B"/>
    <w:rsid w:val="00766D63"/>
    <w:rsid w:val="007A1B17"/>
    <w:rsid w:val="007C798C"/>
    <w:rsid w:val="007E1991"/>
    <w:rsid w:val="007F1A6D"/>
    <w:rsid w:val="007F1CF5"/>
    <w:rsid w:val="007F4B49"/>
    <w:rsid w:val="008118BC"/>
    <w:rsid w:val="00834EDE"/>
    <w:rsid w:val="0083735A"/>
    <w:rsid w:val="00841DBA"/>
    <w:rsid w:val="00861811"/>
    <w:rsid w:val="008736AA"/>
    <w:rsid w:val="00877419"/>
    <w:rsid w:val="008A287D"/>
    <w:rsid w:val="008B0E13"/>
    <w:rsid w:val="008C774B"/>
    <w:rsid w:val="008D275D"/>
    <w:rsid w:val="008E78F7"/>
    <w:rsid w:val="00907FC0"/>
    <w:rsid w:val="0091254D"/>
    <w:rsid w:val="00965C06"/>
    <w:rsid w:val="0097136E"/>
    <w:rsid w:val="00973A21"/>
    <w:rsid w:val="00980327"/>
    <w:rsid w:val="009973E2"/>
    <w:rsid w:val="009B2AE5"/>
    <w:rsid w:val="009F01A6"/>
    <w:rsid w:val="009F1067"/>
    <w:rsid w:val="00A166DB"/>
    <w:rsid w:val="00A31DF8"/>
    <w:rsid w:val="00A31E01"/>
    <w:rsid w:val="00A45066"/>
    <w:rsid w:val="00A527AD"/>
    <w:rsid w:val="00A718CF"/>
    <w:rsid w:val="00AA7A9F"/>
    <w:rsid w:val="00AB05B2"/>
    <w:rsid w:val="00AD257C"/>
    <w:rsid w:val="00AE75A4"/>
    <w:rsid w:val="00B16F25"/>
    <w:rsid w:val="00B24422"/>
    <w:rsid w:val="00B80C20"/>
    <w:rsid w:val="00B844FE"/>
    <w:rsid w:val="00BC562B"/>
    <w:rsid w:val="00C2021E"/>
    <w:rsid w:val="00C33014"/>
    <w:rsid w:val="00C33434"/>
    <w:rsid w:val="00C34869"/>
    <w:rsid w:val="00C42EB6"/>
    <w:rsid w:val="00C73A24"/>
    <w:rsid w:val="00C85096"/>
    <w:rsid w:val="00CB20EF"/>
    <w:rsid w:val="00CD12CB"/>
    <w:rsid w:val="00CD36CF"/>
    <w:rsid w:val="00CF1DCA"/>
    <w:rsid w:val="00D22E03"/>
    <w:rsid w:val="00D27E5E"/>
    <w:rsid w:val="00D579FC"/>
    <w:rsid w:val="00DA2C6E"/>
    <w:rsid w:val="00DA4334"/>
    <w:rsid w:val="00DB1F36"/>
    <w:rsid w:val="00DD6C43"/>
    <w:rsid w:val="00DE526B"/>
    <w:rsid w:val="00DF199D"/>
    <w:rsid w:val="00E01542"/>
    <w:rsid w:val="00E13E5B"/>
    <w:rsid w:val="00E25AAD"/>
    <w:rsid w:val="00E365F1"/>
    <w:rsid w:val="00E546CF"/>
    <w:rsid w:val="00E62F48"/>
    <w:rsid w:val="00E831B3"/>
    <w:rsid w:val="00E83541"/>
    <w:rsid w:val="00E9513C"/>
    <w:rsid w:val="00EE51CF"/>
    <w:rsid w:val="00EE70CB"/>
    <w:rsid w:val="00F04F36"/>
    <w:rsid w:val="00F41CA2"/>
    <w:rsid w:val="00F61839"/>
    <w:rsid w:val="00F62EFB"/>
    <w:rsid w:val="00F71560"/>
    <w:rsid w:val="00F95340"/>
    <w:rsid w:val="00FA7B09"/>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5AF5D2F"/>
  <w15:chartTrackingRefBased/>
  <w15:docId w15:val="{15D21E19-CA23-46E5-B6A9-B45246A83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92077E" w:rsidP="0092077E">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92077E">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92077E" w:rsidP="0092077E">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92077E">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92077E">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92077E" w:rsidP="0092077E">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A01EAB0F38A34D99BD33920CB19CAA88"/>
        <w:category>
          <w:name w:val="General"/>
          <w:gallery w:val="placeholder"/>
        </w:category>
        <w:types>
          <w:type w:val="bbPlcHdr"/>
        </w:types>
        <w:behaviors>
          <w:behavior w:val="content"/>
        </w:behaviors>
        <w:guid w:val="{0FD4358F-7A82-4AEB-B4E6-B1D3EE61151A}"/>
      </w:docPartPr>
      <w:docPartBody>
        <w:p w:rsidR="00E83CFA" w:rsidRDefault="0092077E" w:rsidP="0092077E">
          <w:pPr>
            <w:pStyle w:val="A01EAB0F38A34D99BD33920CB19CAA88"/>
          </w:pPr>
          <w:r>
            <w:rPr>
              <w:rStyle w:val="PlaceholderText"/>
            </w:rPr>
            <w:t>Title of Resolution</w:t>
          </w:r>
          <w:r w:rsidRPr="00184600">
            <w:rPr>
              <w:rStyle w:val="PlaceholderText"/>
            </w:rPr>
            <w:t>.</w:t>
          </w:r>
        </w:p>
      </w:docPartBody>
    </w:docPart>
    <w:docPart>
      <w:docPartPr>
        <w:name w:val="ED5E105F86FC41C3997EC20D32155842"/>
        <w:category>
          <w:name w:val="General"/>
          <w:gallery w:val="placeholder"/>
        </w:category>
        <w:types>
          <w:type w:val="bbPlcHdr"/>
        </w:types>
        <w:behaviors>
          <w:behavior w:val="content"/>
        </w:behaviors>
        <w:guid w:val="{E6936906-55E6-43F5-99A3-9158F13BDAC9}"/>
      </w:docPartPr>
      <w:docPartBody>
        <w:p w:rsidR="00155161" w:rsidRDefault="0015516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55161"/>
    <w:rsid w:val="00155954"/>
    <w:rsid w:val="001724B1"/>
    <w:rsid w:val="00194C90"/>
    <w:rsid w:val="001F7E2D"/>
    <w:rsid w:val="002710E7"/>
    <w:rsid w:val="00277510"/>
    <w:rsid w:val="002B50B7"/>
    <w:rsid w:val="002E06F0"/>
    <w:rsid w:val="00305B37"/>
    <w:rsid w:val="0031601C"/>
    <w:rsid w:val="003E2DE3"/>
    <w:rsid w:val="00463448"/>
    <w:rsid w:val="00473450"/>
    <w:rsid w:val="004C174A"/>
    <w:rsid w:val="005E7EBF"/>
    <w:rsid w:val="00685A97"/>
    <w:rsid w:val="006B194B"/>
    <w:rsid w:val="006E309F"/>
    <w:rsid w:val="00710DA8"/>
    <w:rsid w:val="0073283C"/>
    <w:rsid w:val="0079394F"/>
    <w:rsid w:val="007A736B"/>
    <w:rsid w:val="007D6F40"/>
    <w:rsid w:val="008250A8"/>
    <w:rsid w:val="008418A9"/>
    <w:rsid w:val="008760DE"/>
    <w:rsid w:val="008A49D4"/>
    <w:rsid w:val="008E3064"/>
    <w:rsid w:val="0090217E"/>
    <w:rsid w:val="0092077E"/>
    <w:rsid w:val="00927ABA"/>
    <w:rsid w:val="00973A21"/>
    <w:rsid w:val="009821C7"/>
    <w:rsid w:val="0099176F"/>
    <w:rsid w:val="00A24C1F"/>
    <w:rsid w:val="00AF0BDC"/>
    <w:rsid w:val="00C2146B"/>
    <w:rsid w:val="00E24CEE"/>
    <w:rsid w:val="00E62CE2"/>
    <w:rsid w:val="00E83CFA"/>
    <w:rsid w:val="00F430F2"/>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077E"/>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92077E"/>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92077E"/>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92077E"/>
    <w:pPr>
      <w:tabs>
        <w:tab w:val="center" w:pos="4680"/>
        <w:tab w:val="right" w:pos="9360"/>
      </w:tabs>
      <w:spacing w:after="0" w:line="240" w:lineRule="auto"/>
    </w:pPr>
    <w:rPr>
      <w:rFonts w:ascii="Arial" w:eastAsiaTheme="minorHAnsi" w:hAnsi="Arial"/>
      <w:color w:val="000000" w:themeColor="text1"/>
    </w:rPr>
  </w:style>
  <w:style w:type="paragraph" w:customStyle="1" w:styleId="A01EAB0F38A34D99BD33920CB19CAA88">
    <w:name w:val="A01EAB0F38A34D99BD33920CB19CAA88"/>
    <w:rsid w:val="009207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ECF41-0034-4866-927F-432C61BD0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2025-02-16T19:49:00Z</dcterms:created>
  <dcterms:modified xsi:type="dcterms:W3CDTF">2025-02-16T19:49:00Z</dcterms:modified>
</cp:coreProperties>
</file>